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8656A" w:rsidRDefault="00361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НАУКОВИХ ПРАЦЬ</w:t>
      </w:r>
    </w:p>
    <w:p w14:paraId="00000002" w14:textId="77777777" w:rsidR="0088656A" w:rsidRDefault="00361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СИДОРЕНКО СВІТЛАНИ ВІКТОРІВНИ</w:t>
      </w:r>
    </w:p>
    <w:p w14:paraId="00000003" w14:textId="77777777" w:rsidR="0088656A" w:rsidRPr="00E34F89" w:rsidRDefault="00361D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2013</w:t>
      </w:r>
    </w:p>
    <w:p w14:paraId="00000004" w14:textId="77777777" w:rsidR="0088656A" w:rsidRPr="00E34F89" w:rsidRDefault="00361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Молчановська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 В. Формування підросту та підліску в полезахисних </w:t>
      </w:r>
      <w:bookmarkStart w:id="1" w:name="_GoBack"/>
      <w:bookmarkEnd w:id="1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смугах різного породного складу/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Молчановська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 В.//Лісівництво і агролісомеліорація. – Х. 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УкрНДІЛГА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2013. –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122. – С. 110–115.</w:t>
      </w:r>
    </w:p>
    <w:p w14:paraId="00000005" w14:textId="77777777" w:rsidR="0088656A" w:rsidRPr="00E34F89" w:rsidRDefault="00361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Молчановська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 В.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Освітленність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поверхні ґрунту і ро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звиток трав’яного покриву в полезахисних насадженнях різного породного складу/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Молчановська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 В.// Лісівництво і агролісомеліорація. – Х. 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УкрНДІЛГА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2013. –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123. – С. 120–125.</w:t>
      </w:r>
    </w:p>
    <w:p w14:paraId="00000006" w14:textId="77777777" w:rsidR="0088656A" w:rsidRPr="00E34F89" w:rsidRDefault="00361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Молчановська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С.В. Формування підросту та підліску в полезахисних смугах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дуба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різного породного складу в Лівобережному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ісостепу України/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Молчановська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С.В. // Матеріали міжнародної науково-практичної інтернет-конференції. Наука на службі сільського господар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ства. Секція «Лісове господарство». – Миколаїв : Миколаївська ДСДС ІЗЗ, 2013. – Т. 2. – С. 8–9.</w:t>
      </w:r>
    </w:p>
    <w:p w14:paraId="00000007" w14:textId="77777777" w:rsidR="0088656A" w:rsidRPr="00E34F89" w:rsidRDefault="00361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Молчановская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С. В.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Возобновление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полезащитных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полос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дуба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Левобережной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Лесостепи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Украины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. “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Агролесомелиорация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системе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адаптивно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-ландшафтного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земледелия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пои</w:t>
      </w:r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ск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новой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модели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 к 90-летию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академика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РАСХН Е. С.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Павловского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)” :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материалы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Международной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научно-практической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конференции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аспирантов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и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молодых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ученых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г. Волгоград, 25-28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ноября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2013 г. /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Российская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академия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сельскохозяйственных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наук, ГНУ "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Всероссийский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н</w:t>
      </w:r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аучно-исследовательский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институт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агролесомелиорации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" ; ред. К. Н. Кулик [и </w:t>
      </w:r>
      <w:proofErr w:type="spellStart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>др</w:t>
      </w:r>
      <w:proofErr w:type="spellEnd"/>
      <w:r w:rsidRPr="00E34F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.].  Волгоград : ВНИАЛМИ, 2013. С .176-179. </w:t>
      </w:r>
    </w:p>
    <w:p w14:paraId="00000008" w14:textId="77777777" w:rsidR="0088656A" w:rsidRPr="00E34F89" w:rsidRDefault="00361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2017</w:t>
      </w:r>
    </w:p>
    <w:p w14:paraId="00000009" w14:textId="77777777" w:rsidR="0088656A" w:rsidRPr="00E34F89" w:rsidRDefault="00361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 В. Мікрокліматичні особливості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приузлісного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простору дубових полезахисних смуг/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Чорнявська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І. Р.//Е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фективне функціонування екологічно стабільних територій у контексті стратегії стійкого розвитку: агроекологічний, соціальний та економічний аспекти : матеріали ІІ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Всеукр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наук.-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(Полтава, 28 груд. 2017). – Полтава : ПДАА, 2017. – 32-34 с.</w:t>
      </w:r>
    </w:p>
    <w:p w14:paraId="0000000A" w14:textId="77777777" w:rsidR="0088656A" w:rsidRPr="00E34F89" w:rsidRDefault="00361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Чорня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І. Р. Розподіл снігового покриву у смугових захисних лісових насадженнях південної залізниці/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Чорнявська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І. Р.,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// Ліс, наука, молодь: матеріали V Всеукраїнської науково-практичної конференції студентів, магістрів, аспірантів і молодих учених, 23 листопада 2017 р. – Житомир: ЖНАЕУ, 2017. – 198-199 с.</w:t>
      </w:r>
    </w:p>
    <w:p w14:paraId="0000000B" w14:textId="77777777" w:rsidR="0088656A" w:rsidRPr="00E34F89" w:rsidRDefault="00361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С.Г.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Лісотипологічний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аналіз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поженої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небезпеки лісів Лі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вобережного лісостепу України/ Сидоренко С.Г.,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С.В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// Матеріали V Міжнародної наукової конференції молодих вчених «Екологія,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неоекологія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lastRenderedPageBreak/>
        <w:t>охорона навколишнього середовища та збалансоване природокористування», 29 – 30 листопада 2017 року. – м. Ха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рків, ХНУ імені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В.Н.Каразіна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14:paraId="0000000C" w14:textId="77777777" w:rsidR="0088656A" w:rsidRPr="00E34F89" w:rsidRDefault="00361D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14:paraId="0000000D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С.В. Агроекологічне та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кліматорегулююче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значення полезахисних лісових смуг 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Гладун Г.Б. // Збірник тез міжнародно науково-практичної конференція за участю ФАО «Кліматичні зміни та сільське господарство. Виклики для аграрної освіти та науки», 13-14 березня 2018 р. Київ, 2018. 698-701 с. </w:t>
      </w:r>
    </w:p>
    <w:p w14:paraId="0000000E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 В. Особливості розподілу снігу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й вологи під впливом полезахисних лісових смуг щільної конструкції/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С. В. Сидоренко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Ю. М. Біла // Лісівництво і агролісомеліорація. – Х. 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УкрНДІЛГА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2017. –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131. – 104-112 с.</w:t>
      </w:r>
    </w:p>
    <w:p w14:paraId="0000000F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С.В. Вітрозахисні особливості полезахисних лісових смуг ажурних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та щільних конструкцій 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Гладун Г.Б. // Сучасний рух науки: тези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II міжнародної науково-практичної інтернет-конференції, 28-29 червня 2018 року. – м. Дніпро, 2018.  377-381.</w:t>
      </w:r>
    </w:p>
    <w:p w14:paraId="00000010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Gardens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parks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landscape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design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terms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definitions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H.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Hladun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L.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Herman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V.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Shastalo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S.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Yu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Hladun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A.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Suska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O.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Saychuk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Kharkiv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PromArt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2018. 156 p.</w:t>
      </w:r>
    </w:p>
    <w:p w14:paraId="00000011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Высоцкая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Н.Ю., Сидоренко С.В.,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Биогенность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черноземов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полезащитными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лесными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полосами с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преобладанием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дуба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обыкновенного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Украине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агрохимической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службы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 Таджикистане». Душанбе «ЭР-граф», 2018. 49-50 с.</w:t>
      </w:r>
    </w:p>
    <w:p w14:paraId="00000012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 В. Деградація полезахисних лісових смуг під дією рекреаційного навантаження. Матеріали Всеукраїнської науково-практичної конференції «КОЛЕСНИКОВСЬКІ ЧИТАННЯ», присвяченої пам’я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ті професора О. І. Колесникова (16-17 жовтня 2018 р.) Харків, 2018. 96-97 с.</w:t>
      </w:r>
    </w:p>
    <w:p w14:paraId="00000013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 В. Динаміка радіального приросту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дуба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звичайного в ажурній полезахисній лісовій смузі Лівобережного Лісостепу/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 С. Г., Давидов І. О. // Ліс,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наука, молодь: матеріали VI Всеукраїнської науково-практичної конференції студентів, магістрів, аспірантів і молодих учених, 22 листопада 2018 р. – Житомир: ЖНАЕУ, 2018. – 198-199 с.</w:t>
      </w:r>
    </w:p>
    <w:p w14:paraId="00000014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 В. Полезахисні лісові смуги як елемент екологічного каркасу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агроландшафтів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Румянцев М. Г.,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Чорнявська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І. Р.//Ефективне функціонування екологічно стабільних територій у контексті стратегії стійкого розвитку: агроекологічний, соціальний та економічний аспекти : матеріали ІІ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lastRenderedPageBreak/>
        <w:t>Всеукр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наук.-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нф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(Полтава, 28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листоп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2018). – Полтава : ПДАА, 2018. – 32-34 с.</w:t>
      </w:r>
    </w:p>
    <w:p w14:paraId="00000015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 В. Вплив рекреації на стан і структуру полезахисних лісових смуг / Висоцька Н. Ю.,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Сидоренко С. Г. // Лісівництво і агролісомеліорація. – ХI. 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УкрНДІЛГА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2018. –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132. – 104-112 с.</w:t>
      </w:r>
    </w:p>
    <w:p w14:paraId="00000016" w14:textId="77777777" w:rsidR="0088656A" w:rsidRPr="00E34F89" w:rsidRDefault="0036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 В., Сидоренко С. Г. Сучасний стан та ріст полезахисних лісових смуг Харківської області та їхня меліоративна ефективність 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Сидоренко С. Г. // Лісівництво і агролісомеліорація. – ХII. 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УкрНДІЛГА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2018. –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133. – 39-53 с.</w:t>
      </w:r>
    </w:p>
    <w:p w14:paraId="00000017" w14:textId="77777777" w:rsidR="0088656A" w:rsidRPr="00E34F89" w:rsidRDefault="00361D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14:paraId="00000018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Біла Ю. М., Сидоренко С. В. Ландшафтна організації території Луганської області / Біла Ю. М.,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// 9th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youth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Perspectives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”: 10th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York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Центр наукових досліджень «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Solution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». 2019. 121-133. ISBN 978-1-77192-403-0 </w:t>
      </w:r>
    </w:p>
    <w:p w14:paraId="00000019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С.В., Сидоренко С.Г. Наслідки природних пожеж у захисних насаджен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нях лінійного типу/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 С. Г. // Всеукраїнська наукова конференція «Євроінтеграція екологічної політики України» 29 – 31 травня 2019 р. Одеса. ОДЕКУ. 2019. 165-166.</w:t>
      </w:r>
    </w:p>
    <w:p w14:paraId="0000001A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 В. Агрофітоценози полезахисних лісових смуг Лівобережно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го Лісостепу / Рослини та урбанізація: Матеріали восьмої Міжнародної науково-практичної конференції. 5 березня 2019 рік – Дніпро. Дніпровський державний аграрно-економічний університет, 2019. 147-149.</w:t>
      </w:r>
    </w:p>
    <w:p w14:paraId="0000001B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C. В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., Пастернак В.П., Сидоренко С. Г., Гладун Г. Б. Особливості формування запасів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фітомаси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мортмаси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 дубових полезахисних лісових смугах третього періоду розвитку. Лісівництво і агролісомеліорація. ХII.: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УкрНДІЛГА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2019.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134. 39-53 с.</w:t>
      </w:r>
    </w:p>
    <w:p w14:paraId="0000001C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S.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rowth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common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oak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Quercus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robur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 L.)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shelterbelts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Left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Bank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МІЖНАРОДНА НАУКОВО-ПРАКТИЧНА КОНФЕРЕНЦІЯ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ЧЕТВЕРТІ АННЕНКОВСЬКІ ЧИТАННЯ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(лісівничі та ботанічні дослідження) до 200-ї річниці від Дня народження М.І. Анненкова. 3-4 жовтня 2019 рок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Умань.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81-83.</w:t>
      </w:r>
    </w:p>
    <w:p w14:paraId="0000001D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Сидоренко, С. В., Старченко, О. І., Гладун, Г. Б., &amp; Сидоренко, С. Г. (2019). Вплив лінійних дубових полезахисних насаджень на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біогенність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чорнозему типового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агрогенного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використання. Науковий вісник НЛТУ України, 29(8), 60-65. </w:t>
      </w:r>
      <w:hyperlink r:id="rId8">
        <w:r w:rsidRPr="00E34F8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https://doi.org/10.36930/40290809</w:t>
        </w:r>
      </w:hyperlink>
    </w:p>
    <w:p w14:paraId="0000001E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Відтворення лісів та лісова меліорація в Україні: витоки, сучасний стан, виклики сьогодення та перспективи в умовах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антропоцену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монографія /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Колектив авторів за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ред.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С.М. Ніколаєнка. Київ. Видавництво Ліра-К, 2019. 320 с.</w:t>
      </w:r>
    </w:p>
    <w:p w14:paraId="0000001F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 В. Агроекологічний вплив полезахисних лісових смуг на сучасному етапі їх розвитку. Відтворення лісів та лісова меліорація в Україні: витоки, сучасний стан, виклики сьогодення та перспект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иви в умовах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антропоцену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: матеріали міжнародної науково-практичної конференції, присвяченої 100-річчю кафедри відтворення лісів та лісових меліорацій (м. Київ, 6-8 листопада 2019 р.). Київ: Видавництво Ліра-К, 2019. 135-136 с.</w:t>
      </w:r>
    </w:p>
    <w:p w14:paraId="00000020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 С. В., Сидоренко С.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Г. (2019). Оцінювання основних екологічних функцій насаджень в урбанізованих та аграрних ландшафтах навколо великих міст. Збірник матеріалів міжнародної науково-практичної конференції «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Деревооброблювальні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технології та системотехніка лісового комплексу»"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(м. Харків, 24-25 жовтня 2019 р.). 33-35 с.</w:t>
      </w:r>
    </w:p>
    <w:p w14:paraId="00000021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Serhii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H.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Svitlana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V.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V.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Hurzhii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Petro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P.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Yavorovskyi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(2019).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Post-fire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tree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mortality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models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planting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functional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purpose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Збірник матеріалів міжнародної науково-пра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ктичної конференції «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Деревооброблювальні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технології та системотехніка лісового комплексу»" (м. Харків, 24-25 жовтня 2019 р.). 135-136 с.</w:t>
      </w:r>
    </w:p>
    <w:p w14:paraId="00000022" w14:textId="77777777" w:rsidR="0088656A" w:rsidRPr="00E34F89" w:rsidRDefault="00361D12">
      <w:pPr>
        <w:numPr>
          <w:ilvl w:val="0"/>
          <w:numId w:val="7"/>
        </w:numPr>
        <w:spacing w:before="24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С.Г., Степанова С. М., Сидоренко С. В.,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Яворовський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П. П.,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Гуржій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Р. В. (2019) Оцінювання запасів наземних го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рючих матеріалів у міських соснових лісах Харкова.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Матеріали IІІ міжнародної науково-практичної інтернет - конференції "Ефективне функціонування екологічно-стабільних територій у контексті стратегії стійкого розвитку: агроекологічний, соціальний та економі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чний аспекти".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12 грудня 2019 року, Полтава. 60 с.</w:t>
      </w:r>
    </w:p>
    <w:p w14:paraId="00000023" w14:textId="77777777" w:rsidR="0088656A" w:rsidRPr="00E34F89" w:rsidRDefault="00361D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FAO 2019,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Integrated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Natural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Resources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Degraded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Landscapes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Steppe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Steep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Zones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GCP/UKR/004/GFF.</w:t>
      </w:r>
    </w:p>
    <w:p w14:paraId="00000024" w14:textId="77777777" w:rsidR="0088656A" w:rsidRPr="00E34F89" w:rsidRDefault="00361D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E34F89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14:paraId="00000025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Glossary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melioration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agroforestry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terms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complied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H.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Hladun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L.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Herman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V.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Shastalo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A.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Suska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S.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O.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Tupchii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Kharkiv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PromArt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2020. 140 p.</w:t>
      </w:r>
    </w:p>
    <w:p w14:paraId="00000026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S.,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, S.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(2020).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reducewildfire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danger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nternational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Scientific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Trends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Scientific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Researches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Proceedings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March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20th, 2020.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Riga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Latvia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Baltija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Publishing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114-117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pages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7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 С. Г. Альтернативні індика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тори виявлення зони захисного впливу полезахисних смуг методами ДЗЗ.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Збірник матеріалів ІІ Міжнародної науково-практичної конференції «Екологічні проблеми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навколишнього середовища та раціонального  природокористування в контексті сталого розвитку»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26 червня 2020, Полтава, 190 с.</w:t>
      </w:r>
    </w:p>
    <w:p w14:paraId="00000028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 В. Патологічні процеси полезахисних смуг за участю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дуба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звичайного.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Матеріали Всеукраїнської наукової конференції молодих учених і науково-педагогічних працівників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16 червня 2020 р. 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Непочатенко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О. 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. (відп. ред.) та ін. Умань: ВПЦ «Візаві», 2020. С. 93–96.</w:t>
      </w:r>
    </w:p>
    <w:p w14:paraId="00000029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, S. V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Korsovetskyi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V. O.,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S. H., &amp;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Hladun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H. B. (2020).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Seasonal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daily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formation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shading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zone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edge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part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dense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field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shelterbelts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Forestry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elioration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(136), 83-94. https://doi.org/10.33220/1026-3365.136.2020.83</w:t>
      </w:r>
    </w:p>
    <w:p w14:paraId="0000002A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, S. V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Zinchenko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O. V.,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Skrylnyk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Y. Y.,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Kukina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O. M., &amp;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S. H. (2020).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Entomocomplex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health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condition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shelterbelts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State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Enterprise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Elitn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Research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Farm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Plant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Institute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named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V.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Ya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Yuryev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NAAS”.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Forestry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Melioration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(136), 184-193. </w:t>
      </w:r>
      <w:hyperlink r:id="rId9">
        <w:r w:rsidRPr="00E34F8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https://doi.org/10.33220/1026-3365.136.2020.184</w:t>
        </w:r>
      </w:hyperlink>
    </w:p>
    <w:p w14:paraId="0000002B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Iryna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M.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Koval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Svitlana</w:t>
      </w:r>
      <w:proofErr w:type="spellEnd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 V.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Serhii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H.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Nadiya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V.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Maksymenko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Nadiya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I.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Cherkashyna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(2020).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Differences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response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radial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growth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pedunculate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oak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Quercus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robur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l.)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climate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shelterbelt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stand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est-steppe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zone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Forestry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ideas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2020,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Vol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26,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1. 224–235.</w:t>
      </w:r>
    </w:p>
    <w:p w14:paraId="0000002C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Бондар, О. Б., Румянцев, М. Г., Кобець, О. В.,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Сидоренко, С. В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., &amp;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Ющик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В. С. (2020). Сучасний стан дубових насаджень на притоках Ворскли у межах Сумської області та особливості їх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нього природного відновлення.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Науковий вісник НЛТУ України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30(4), 19-24. </w:t>
      </w:r>
      <w:hyperlink r:id="rId10">
        <w:r w:rsidRPr="00E34F8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https://doi.org/10.36930/40300403</w:t>
        </w:r>
      </w:hyperlink>
    </w:p>
    <w:p w14:paraId="0000002D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Сидоренко, С. В. (2020). Вплив полезахисних лісових смуг на чисельність актиноміцетів чорнозему типового.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Мікробіологія в сучасному сільськогосподарському виробництві: матеріали ХІV наукової конференції  молодих вчених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(м. Чернігів, 27–28 жовтня 2020 р.) /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Національна академія аграрних наук України, Інститут сільськогосподарської мікробіології та агропромислового виробництва. Чернігів :видавець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Брагинець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О. В., 2020. С. 101-103.</w:t>
      </w:r>
    </w:p>
    <w:p w14:paraId="0000002E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Сидоренко,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Сидоренко, С. Г., &amp;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Гладун, Г. Б. Формування зони затінення в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приузлісній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частині полезахисних лісових смуг. (2020).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Екологія – шляхи гармонізації відносин природи та суспільства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Збірник тез ІХ Всеукраїнської науково-практичної Інтернет-конференції.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Умань, 15 жовтня 2020 ро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ку. / Під ред.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д.е.н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О.О.Непочатенко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 Ред.-вид. відділ УНУС, Умань, 51-52 с.</w:t>
      </w:r>
    </w:p>
    <w:p w14:paraId="0000002F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Сидоренко,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Сидоренко, С. Г. (2020). Економічне оцінювання екологічних послуг полезахисних насаджень у контексті прийняття управлінських рішень.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Матеріали Другої Всеукраїнс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ької науково-практичної конференції «Євроінтеграція екологічної політики України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», 22 жовтня 2020 р. Одеса, Одеський державний екологічний університет. С. 96-98. 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S.;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S.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Economic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evaluation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ecological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services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field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protection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plantations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context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management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decision-making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Proceedings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Second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All-Ukrainian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Scientific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Practical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Conference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“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European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Integration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Environmental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Policy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”,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Odessa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22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October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2020. (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Ukrainian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14:paraId="00000030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Сидоренко, С.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В. (2020). Управління зоною пригнічення лісових смуг: ефективні методи комбінованого режиму ведення господарства.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«Інноваційні технології в агрономії, землеустрої, лісовому та садово-парковому господарстві»: матеріали міжнародної науково-практичної конфер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енції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, 30 жовтня 2020 року. Білоцерківський НАУ. С. 34-36.</w:t>
      </w:r>
    </w:p>
    <w:p w14:paraId="00000031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Высоцкая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Н.Ю.,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Тарнопильский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П.Б.,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С.В.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защитных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лесных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насаждений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целевого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 степи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Украины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Лесные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экосистемы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современные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зовы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со-стояние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продуктивность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устойчивость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Материалы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междунар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. науч.-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практ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конф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посвящ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90-летию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Института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леса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НАН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Беларуси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(Гомель, 13-15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ноября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2020 г.) 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Институтлеса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НАН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Беларуси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редколлегия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: А.И.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Ковалевич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Гомель: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леса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НАН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ларуси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2020. 484 с. (С. 216-220).</w:t>
      </w:r>
    </w:p>
    <w:p w14:paraId="00000032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 С. Г. Полезахисні лісові смуги в контексті розвитку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агролісівництва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та комплексного використання сільськогосподарських земель.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Перспективи еко-інноваційного розвитку сільськогосподарського вироб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ництва : матеріали ІІ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Міжнар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. наук.-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практ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конф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(м. Полтава, 20 листопада 2020). Полтава : РВВ ПДАУ, 2020. 161 с. (</w:t>
      </w:r>
      <w:r w:rsidRPr="00E34F89">
        <w:t xml:space="preserve">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Науково-практична конференція є частиною науково-дослідної теми «Формування стратегії еко-інноваційного розвитку виробництва органічної про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дукції як складової економічної та продовольчої безпеки України» Полтавської державної аграрної академії (номер державної реєстрації 0119U103942 від 13.12.2019 р.).). С. 148-150.</w:t>
      </w:r>
    </w:p>
    <w:p w14:paraId="00000033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 Г.,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Ющик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В. С.,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Румянцев М. Г. Особливості лісовідновлення на згарищах.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Охорона довкілля: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зб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наук. статей ХVI Всеукраїнських наукових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Таліївських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читань.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Харків: ХНУ імені В. Н. Каразіна, 2020. 168 с. С. 125-127. ISBN 978-966-285-670-5 </w:t>
      </w:r>
    </w:p>
    <w:p w14:paraId="00000034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 Г.,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Сидоренко С. В.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Пожежні режими Лівобережного Лісостепу. Коротка характеристика.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Екологія,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неоекологія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, охорона навколишнього середовища та збалансоване природокористування: Матеріали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VIII Міжнародної наукової конференції молодих вчених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(28 – 29 листопада 2020 р., м. Харкі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в, Україна). – Харків, 2020. – 232 с.</w:t>
      </w:r>
    </w:p>
    <w:p w14:paraId="00000035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 Г.,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Сидоренко С. В.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Удосконалення системи прогнозування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постпірогенного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розвитку соснових лісів.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Третя Міжнародна науково-практична конференція «Екологічні проблеми навколишнього середовища та раціональног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о природокористування в контексті сталого розвитку» : збірник матеріалів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(22-23 жовтня 2020, м. Херсон, Україна) Херсон: «ОЛДІ-ПЛЮС», 2020. С. 896-897. 960 с. ISBN 978-966-289-438-7</w:t>
      </w:r>
    </w:p>
    <w:p w14:paraId="00000036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 С. Г. Фактична захищеність полів з урахуванням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сучасного стану полезахисних лісових смуг Лівобережного Лісостепу України.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Третя Міжнародна науково-практична конференція «Екологічні проблеми навколишнього середовища та раціонального природокористування в контексті сталого розвитку»: збірник матеріалів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22-23 жовтня 2020, м. Херсон, Україна) Херсон: «ОЛДІ-ПЛЮС», 2020. С. 566-568. 960 с. ISBN 978-966-289-438-7</w:t>
      </w:r>
    </w:p>
    <w:p w14:paraId="00000037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Сидоренко С. Г., </w:t>
      </w: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Сидоренко С. В.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Аналіз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горимості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лісів України як передумова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лісопожежного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районування.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Forestry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Melioration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, (136), 91-101. https://</w:t>
      </w:r>
      <w:r w:rsidRPr="00E34F89">
        <w:t xml:space="preserve">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doi.org/10.33220/1026-3365.137.2020.91</w:t>
      </w:r>
    </w:p>
    <w:p w14:paraId="00000038" w14:textId="77777777" w:rsidR="0088656A" w:rsidRPr="00E34F89" w:rsidRDefault="00361D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Сидоренко С. В.,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Сидоренко С. Г.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Снегораспределение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полезащитных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лесных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полосах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Левобережной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лесостепи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Украины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Молодежь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инновации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– 2020: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материалы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Международной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научно-практической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конф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еренции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молодых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ученых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. В 2 ч. Ч. 1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.: В. В.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ред.) [и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>.]. Горки: БГСХА, 2021. 208 с.</w:t>
      </w:r>
    </w:p>
    <w:p w14:paraId="00000039" w14:textId="77777777" w:rsidR="0088656A" w:rsidRPr="00E34F89" w:rsidRDefault="00361D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89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000003A" w14:textId="77777777" w:rsidR="0088656A" w:rsidRPr="00E34F89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Serhii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Volodymyr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Voron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Iryna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Koval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Svitlana</w:t>
      </w:r>
      <w:proofErr w:type="spellEnd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Maksym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Rumiantsev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Hurzhii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Postfire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tree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mortality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fire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resistance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patterns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pine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forests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Cent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Eur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</w:rPr>
        <w:t>. J.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 xml:space="preserve"> 67 (2021) 21–29. DOI: 10.2478/forj-2020-0029</w:t>
      </w:r>
    </w:p>
    <w:p w14:paraId="0000003B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Сидоренко С. 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Сидоренко С.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Мікрокліматорегулювальні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функції полезахисних лісових смуг як один з інструментів пом’якшення локальних впливів змін клімату.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Збірник тез ІV Міжнародної науково-практичної  конференції «Кліматичні зміни та сільське господарство. Виклики дл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аграрної науки та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квітень 2021 року. Науково-методичний центр ВФПО. Київ, 2021. 203-206 с.</w:t>
      </w:r>
    </w:p>
    <w:p w14:paraId="0000003C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Сидоренко С. 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Сидоренко С. Г., Гладун Г. 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 А. Оптимізація екологічної компоненти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агроландшафтів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лісомеліоративними методами.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Матеріали ІІI 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іжнародної науково-практичної інтернет-конференції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«Напрями розвитку технологічних систем і логістики в АПВ»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квітня 2021 року. ХНУМСГ. Харків, 2021. 118-122.</w:t>
      </w:r>
    </w:p>
    <w:p w14:paraId="0000003D" w14:textId="77777777" w:rsidR="0088656A" w:rsidRPr="00E34F89" w:rsidRDefault="00361D12" w:rsidP="00E34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Сидоренко С. Г.,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Сидоренко С. 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Виділення ділянок під природнє лісовідновлення після особливо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 пожеж засобами ГІС та методами дистанційного зондування Землі.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Аспекти сталого розвитку лісового, сільського, водного та енергетичного господарств зони Полісся України : матеріали Всеукраїнської науково-практичної конференції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(08 квітня 2021 р.). 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34F89">
        <w:rPr>
          <w:rFonts w:ascii="Times New Roman" w:eastAsia="Times New Roman" w:hAnsi="Times New Roman" w:cs="Times New Roman"/>
          <w:sz w:val="28"/>
          <w:szCs w:val="28"/>
        </w:rPr>
        <w:t>итомир : ЖАТК, 2021.</w:t>
      </w:r>
    </w:p>
    <w:p w14:paraId="0000003E" w14:textId="77777777" w:rsidR="0088656A" w:rsidRPr="00E34F89" w:rsidRDefault="00361D12" w:rsidP="00E34F89">
      <w:pPr>
        <w:numPr>
          <w:ilvl w:val="0"/>
          <w:numId w:val="6"/>
        </w:num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hAnsi="Times New Roman" w:cs="Times New Roman"/>
          <w:sz w:val="28"/>
          <w:szCs w:val="28"/>
        </w:rPr>
        <w:t>Vysotska</w:t>
      </w:r>
      <w:proofErr w:type="spellEnd"/>
      <w:r w:rsidRPr="00E34F89">
        <w:rPr>
          <w:rFonts w:ascii="Times New Roman" w:hAnsi="Times New Roman" w:cs="Times New Roman"/>
          <w:sz w:val="28"/>
          <w:szCs w:val="28"/>
        </w:rPr>
        <w:t xml:space="preserve">, N., </w:t>
      </w:r>
      <w:proofErr w:type="spellStart"/>
      <w:r w:rsidRPr="00E34F89">
        <w:rPr>
          <w:rFonts w:ascii="Times New Roman" w:hAnsi="Times New Roman" w:cs="Times New Roman"/>
          <w:sz w:val="28"/>
          <w:szCs w:val="28"/>
        </w:rPr>
        <w:t>Kalashnikov</w:t>
      </w:r>
      <w:proofErr w:type="spellEnd"/>
      <w:r w:rsidRPr="00E34F89">
        <w:rPr>
          <w:rFonts w:ascii="Times New Roman" w:hAnsi="Times New Roman" w:cs="Times New Roman"/>
          <w:sz w:val="28"/>
          <w:szCs w:val="28"/>
        </w:rPr>
        <w:t xml:space="preserve">, A., </w:t>
      </w:r>
      <w:proofErr w:type="spellStart"/>
      <w:r w:rsidRPr="00E34F89">
        <w:rPr>
          <w:rFonts w:ascii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E34F89">
        <w:rPr>
          <w:rFonts w:ascii="Times New Roman" w:hAnsi="Times New Roman" w:cs="Times New Roman"/>
          <w:sz w:val="28"/>
          <w:szCs w:val="28"/>
        </w:rPr>
        <w:t>Sydorenko</w:t>
      </w:r>
      <w:proofErr w:type="spellEnd"/>
      <w:r w:rsidRPr="00E34F89">
        <w:rPr>
          <w:rFonts w:ascii="Times New Roman" w:hAnsi="Times New Roman" w:cs="Times New Roman"/>
          <w:sz w:val="28"/>
          <w:szCs w:val="28"/>
        </w:rPr>
        <w:t xml:space="preserve">, S., &amp; </w:t>
      </w:r>
      <w:proofErr w:type="spellStart"/>
      <w:r w:rsidRPr="00E34F89">
        <w:rPr>
          <w:rFonts w:ascii="Times New Roman" w:hAnsi="Times New Roman" w:cs="Times New Roman"/>
          <w:sz w:val="28"/>
          <w:szCs w:val="28"/>
        </w:rPr>
        <w:t>Yurchenko</w:t>
      </w:r>
      <w:proofErr w:type="spellEnd"/>
      <w:r w:rsidRPr="00E34F89">
        <w:rPr>
          <w:rFonts w:ascii="Times New Roman" w:hAnsi="Times New Roman" w:cs="Times New Roman"/>
          <w:sz w:val="28"/>
          <w:szCs w:val="28"/>
        </w:rPr>
        <w:t xml:space="preserve">, V. (2021). </w:t>
      </w:r>
      <w:proofErr w:type="spellStart"/>
      <w:r w:rsidRPr="00E34F89">
        <w:rPr>
          <w:rFonts w:ascii="Times New Roman" w:hAnsi="Times New Roman" w:cs="Times New Roman"/>
          <w:sz w:val="28"/>
          <w:szCs w:val="28"/>
        </w:rPr>
        <w:t>Екосистемні</w:t>
      </w:r>
      <w:proofErr w:type="spellEnd"/>
      <w:r w:rsidRPr="00E34F89">
        <w:rPr>
          <w:rFonts w:ascii="Times New Roman" w:hAnsi="Times New Roman" w:cs="Times New Roman"/>
          <w:sz w:val="28"/>
          <w:szCs w:val="28"/>
        </w:rPr>
        <w:t xml:space="preserve"> послуги полезахисних лісових смуг як основа компенсаційних механізмів їхнього створення та утримання. Наукові праці Лісівничої академії на</w:t>
      </w:r>
      <w:r w:rsidRPr="00E34F89">
        <w:rPr>
          <w:rFonts w:ascii="Times New Roman" w:hAnsi="Times New Roman" w:cs="Times New Roman"/>
          <w:sz w:val="28"/>
          <w:szCs w:val="28"/>
        </w:rPr>
        <w:t>ук України, 22, 199–208.</w:t>
      </w:r>
      <w:hyperlink r:id="rId11">
        <w:r w:rsidRPr="00E34F89">
          <w:rPr>
            <w:rFonts w:ascii="Times New Roman" w:hAnsi="Times New Roman" w:cs="Times New Roman"/>
            <w:sz w:val="28"/>
            <w:szCs w:val="28"/>
            <w:u w:val="single"/>
          </w:rPr>
          <w:t xml:space="preserve"> https://doi.org/10.15421/412118</w:t>
        </w:r>
      </w:hyperlink>
    </w:p>
    <w:p w14:paraId="0000003F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Коваль І. М., Ворон В. П., Сидоренко С. Г., Мельник Є. Є.,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О. В., Борисова В. 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Кошеляєва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 В.,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Сидоренко С.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Дендроіндикація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лісових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косистем Полісся та Лісостепу.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Лісівнича наука: стан, проблеми, перспективи розвитку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УкрНДІЛГА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90 років). Матеріали міжнародної науково-практичної конференції (23–24 червня 2021 року, м. Харків).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Харків: Планета-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2021. 189-192 с.</w:t>
      </w:r>
    </w:p>
    <w:p w14:paraId="00000040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Сидоренко С. В.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актична дальність захисного впливу полезахисних лісових смуг із урахуванням їхнього сучасного стану.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Лісівнича наука: стан, проблеми, перспективи розвитку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УкрНДІЛГА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90 років). Матеріали міжнародної науково-практичної конференції (23–24 червня 2021 року,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м. Харків).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Харків: Планета-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2021. 136-138 с.</w:t>
      </w:r>
    </w:p>
    <w:p w14:paraId="00000041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Сидоренко С. 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Гладун Г. Б., Сидоренко С. Г. Регіональні показники фактичної захисної лісистості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агроландшафтів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Проблеми природокористування, сталого розвитку та техногенної безпеки регіонів. Матеріали ІХ міжнародної науково-практичної конференції; м. Дніпро, Україна, 06-07 жовтня 2021 р.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.: О.О. Скрипник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голов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ред.) та ін.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Дніпро: ІППЕ НАН України, 2021.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64-67 с. </w:t>
      </w:r>
    </w:p>
    <w:p w14:paraId="00000042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Svitlana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SYDORENKO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Hryhorii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HLADUN,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Serhii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SYDORENKO.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Shelterbelt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mitigating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negative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climate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agricultural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landscapes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abstracts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ENVIRO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21,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auspices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Horticulture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Engineering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Slovak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SUA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2021. P. 20. DOI: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https://doi.org/10.15414/20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21.9788055224084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ISBN 978-80-552-2408-4</w:t>
      </w:r>
    </w:p>
    <w:p w14:paraId="00000043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Serhii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SYDORENKO,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Volodymyr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VORON,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Svitlana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SYDORENKO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Iryna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KOVAL,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Yevhen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MELNYK.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risks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climate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abstracts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ENVIRO 2021,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auspices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Horticulture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Engineering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Faculty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Slovak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SUA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2021. P. 24. DOI: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0.15414/2021.9788055224084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ISBN 978-80-552-2408-4</w:t>
      </w:r>
    </w:p>
    <w:p w14:paraId="00000044" w14:textId="77777777" w:rsidR="0088656A" w:rsidRDefault="00361D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Sydorenko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Innovations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prospects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3th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Publishing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Vancouver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Canada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15-17. URL: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https://sci-conf.com.ua/iii-mezhdunarodnaya-nauchno-prakticheskaya-konferentsiyainnovations-and-prospects-of-world-science-4-6-noyabrya-2021-goda-vankuverkanada-arhiv/</w:t>
        </w:r>
      </w:hyperlink>
    </w:p>
    <w:p w14:paraId="00000045" w14:textId="77777777" w:rsidR="0088656A" w:rsidRDefault="00361D12" w:rsidP="00E34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Yevhen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MELNYK,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Vladimir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VORON,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Iryna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KOVAL,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Serhii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SYDORENKO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influence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clima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occurrence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left-bank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steppe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abstracts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ENVIRO 2021,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under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auspices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Horticulture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Landscape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Engineering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aculty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Slovak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SUA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2021. P. 38. DOI: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https://doi.org/10.15414/2021.9788055224084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ISBN 978-80-552-2408-4</w:t>
      </w:r>
    </w:p>
    <w:p w14:paraId="00000046" w14:textId="77777777" w:rsidR="0088656A" w:rsidRDefault="00361D12" w:rsidP="00E34F89">
      <w:pPr>
        <w:numPr>
          <w:ilvl w:val="0"/>
          <w:numId w:val="6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Solomakha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N. G.,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Korotkova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T. M.,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Sydore</w:t>
      </w:r>
      <w:r>
        <w:rPr>
          <w:rFonts w:ascii="Times New Roman" w:eastAsia="Times New Roman" w:hAnsi="Times New Roman" w:cs="Times New Roman"/>
          <w:sz w:val="28"/>
          <w:szCs w:val="28"/>
        </w:rPr>
        <w:t>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S. V.,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S. G.,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Yurchenko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V. А.,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Tupchii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O. M. (2021). Видовий склад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лісівничо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-таксаційна характеристика полезахисних лісових смуг, створених Г. М. Висоцьким в умовах Байрачного Степу України.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Forestry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Melioration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>, 52–60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https://doi.org/10.33220/1026-3365.139.2021.52</w:t>
        </w:r>
      </w:hyperlink>
    </w:p>
    <w:p w14:paraId="00000048" w14:textId="6B9F62E4" w:rsidR="0088656A" w:rsidRPr="00E34F89" w:rsidRDefault="00361D12" w:rsidP="00E34F89">
      <w:pPr>
        <w:numPr>
          <w:ilvl w:val="0"/>
          <w:numId w:val="6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Voron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V. P.,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Melnyk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S. G.,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Koval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I. M.,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Sydorenko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S. V. (2021). Сукцесії трав’яного покриву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пірогенно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пошкоджених соснових фітоценозах лісостепової частини Харківщини.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Forestry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Melioration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>, 79–86.</w:t>
      </w:r>
      <w:hyperlink r:id="rId1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https://doi.org/10.33220/1026-3365.139.2021.79</w:t>
        </w:r>
      </w:hyperlink>
    </w:p>
    <w:p w14:paraId="00000049" w14:textId="77777777" w:rsidR="0088656A" w:rsidRDefault="00361D12" w:rsidP="00E34F8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0000004A" w14:textId="77777777" w:rsidR="0088656A" w:rsidRPr="00E34F89" w:rsidRDefault="00361D12" w:rsidP="00E34F89">
      <w:pPr>
        <w:numPr>
          <w:ilvl w:val="0"/>
          <w:numId w:val="4"/>
        </w:num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Висоцька Н.Ю., Борисенко О.І.,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Малихіна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Кірієнко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В., Сидоренко С.В,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Оболоник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І.В., Кравцова Т.М., Кобець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Assessment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suitability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potentials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Integrated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land-use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plans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remote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sensing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GIS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based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approac</w:t>
      </w:r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h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example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Kharkiv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region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14:paraId="0000004B" w14:textId="77777777" w:rsidR="0088656A" w:rsidRPr="00E34F89" w:rsidRDefault="00361D12" w:rsidP="00E34F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Nataliia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Solomakha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Tetiana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Korotkova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Svitlana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Serhii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Sydorenko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Natalia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Vysotska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2022. P_1.2_141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Long-term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taxonomic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changes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species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composition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Dokuchaev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shelterbelts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in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southern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steppe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Ukra</w:t>
      </w:r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ine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EURAF 2022: 6th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European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Agroforestry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Conference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P.174-175. </w:t>
      </w:r>
      <w:hyperlink r:id="rId20">
        <w:r w:rsidRPr="00E34F89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https://uninuoro.it/wp-content/uploads/2022/05/EURAF2022-BOOK-OF-ABSTRACTS-Def-def.p</w:t>
        </w:r>
        <w:r w:rsidRPr="00E34F89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df</w:t>
        </w:r>
      </w:hyperlink>
    </w:p>
    <w:p w14:paraId="0000004C" w14:textId="31C7732F" w:rsidR="0088656A" w:rsidRPr="00E34F89" w:rsidRDefault="00361D12" w:rsidP="00E34F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Svitlana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Sydorenko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Serhii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Sydorenko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Nataliia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Solomakha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. 2022. P_1.2_142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Intensity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and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channelling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soil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microbiological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processes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under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the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influence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of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shelterbelts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. EURAF 2022: 6th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European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Agroforestry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>Conference</w:t>
      </w:r>
      <w:proofErr w:type="spellEnd"/>
      <w:r w:rsidRPr="00E34F89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. P.176-177. </w:t>
      </w:r>
      <w:hyperlink r:id="rId21">
        <w:r w:rsidR="00E34F89" w:rsidRPr="00E34F89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https://uninuoro.it/wp-content/uploads/2022/05/EURAF2022-BOOK-OF-ABSTRACTS-Def-def.pdf</w:t>
        </w:r>
      </w:hyperlink>
    </w:p>
    <w:p w14:paraId="0000004E" w14:textId="14E40C20" w:rsidR="0088656A" w:rsidRPr="00E34F89" w:rsidRDefault="00361D12" w:rsidP="00E34F89">
      <w:pPr>
        <w:numPr>
          <w:ilvl w:val="0"/>
          <w:numId w:val="4"/>
        </w:numPr>
        <w:spacing w:before="240"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Лось, С. А., Сидоренко, С. В., &amp; Григорьєва, В. Г. (2022). Комплексне оцінювання гібридів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дуба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другого покоління селекції С. С. </w:t>
      </w:r>
      <w:proofErr w:type="spellStart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П’ятницького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Харківщині.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Forestry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and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Forest</w:t>
      </w:r>
      <w:proofErr w:type="spellEnd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Melioration</w:t>
      </w:r>
      <w:proofErr w:type="spellEnd"/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1</w:t>
      </w:r>
      <w:r w:rsidRPr="00E34F8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41</w:t>
      </w:r>
      <w:r w:rsidRPr="00E34F89">
        <w:rPr>
          <w:rFonts w:ascii="Times New Roman" w:eastAsia="Times New Roman" w:hAnsi="Times New Roman" w:cs="Times New Roman"/>
          <w:sz w:val="28"/>
          <w:szCs w:val="28"/>
          <w:highlight w:val="white"/>
        </w:rPr>
        <w:t>, 59–66.</w:t>
      </w:r>
      <w:hyperlink r:id="rId22">
        <w:r w:rsidRPr="00E34F89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23">
        <w:r w:rsidRPr="00E34F89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https://doi.org/10.33220/1026-3365.141.2022.59</w:t>
        </w:r>
      </w:hyperlink>
    </w:p>
    <w:p w14:paraId="0000004F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0" w14:textId="0BB1E5BE" w:rsidR="0088656A" w:rsidRDefault="00361D12" w:rsidP="00E34F8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2023</w:t>
      </w:r>
    </w:p>
    <w:p w14:paraId="00000051" w14:textId="42C773C1" w:rsidR="0088656A" w:rsidRDefault="00E34F89" w:rsidP="00E34F89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Sydorenko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S.,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Melnyk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Ye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.,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Botsula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O.,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Koval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I.,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Voron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V.,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Sydorenko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S., &amp;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Hurzhii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R. (2023).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Іmproving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methodology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natural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fire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hazard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assessment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for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forested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lands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based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on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risk-oriented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approach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361D1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Agroecological</w:t>
      </w:r>
      <w:proofErr w:type="spellEnd"/>
      <w:r w:rsidR="00361D1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="00361D1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journal</w:t>
      </w:r>
      <w:proofErr w:type="spellEnd"/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361D1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2</w:t>
      </w:r>
      <w:r w:rsidR="00361D12">
        <w:rPr>
          <w:rFonts w:ascii="Times New Roman" w:eastAsia="Times New Roman" w:hAnsi="Times New Roman" w:cs="Times New Roman"/>
          <w:sz w:val="28"/>
          <w:szCs w:val="28"/>
          <w:highlight w:val="white"/>
        </w:rPr>
        <w:t>, 74–82.</w:t>
      </w:r>
      <w:hyperlink r:id="rId24">
        <w:r w:rsidR="00361D12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25">
        <w:r w:rsidR="00361D12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https://doi.org/10.33730/2077-4893.2.2023.283699</w:t>
        </w:r>
      </w:hyperlink>
    </w:p>
    <w:p w14:paraId="00000052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3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4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5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6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7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8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9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A" w14:textId="77777777" w:rsidR="0088656A" w:rsidRDefault="008865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8656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8A991" w14:textId="77777777" w:rsidR="00361D12" w:rsidRDefault="00361D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FD9BC5" w14:textId="77777777" w:rsidR="00361D12" w:rsidRDefault="00361D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58687" w14:textId="77777777" w:rsidR="00E34F89" w:rsidRDefault="00E34F89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7FD0" w14:textId="77777777" w:rsidR="00E34F89" w:rsidRDefault="00E34F89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A7807" w14:textId="77777777" w:rsidR="00E34F89" w:rsidRDefault="00E34F89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B32AD" w14:textId="77777777" w:rsidR="00361D12" w:rsidRDefault="00361D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AE4CD9" w14:textId="77777777" w:rsidR="00361D12" w:rsidRDefault="00361D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2715" w14:textId="77777777" w:rsidR="00E34F89" w:rsidRDefault="00E34F89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B" w14:textId="54EB7C35" w:rsidR="0088656A" w:rsidRDefault="008865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B9A1" w14:textId="77777777" w:rsidR="00E34F89" w:rsidRDefault="00E34F89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C3F"/>
    <w:multiLevelType w:val="multilevel"/>
    <w:tmpl w:val="40DEFF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580872"/>
    <w:multiLevelType w:val="multilevel"/>
    <w:tmpl w:val="826874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B53D39"/>
    <w:multiLevelType w:val="multilevel"/>
    <w:tmpl w:val="D0D05F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131DE2"/>
    <w:multiLevelType w:val="multilevel"/>
    <w:tmpl w:val="2AB0004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70AA0A08"/>
    <w:multiLevelType w:val="multilevel"/>
    <w:tmpl w:val="18D050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C7A3A47"/>
    <w:multiLevelType w:val="multilevel"/>
    <w:tmpl w:val="D082B450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6" w15:restartNumberingAfterBreak="0">
    <w:nsid w:val="7F4709C6"/>
    <w:multiLevelType w:val="multilevel"/>
    <w:tmpl w:val="681A21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6A"/>
    <w:rsid w:val="00361D12"/>
    <w:rsid w:val="0088656A"/>
    <w:rsid w:val="00E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8231C-A15A-40E0-98BD-311244D8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qFormat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a">
    <w:name w:val="Незакрита згадка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footnote text"/>
    <w:basedOn w:val="a"/>
    <w:qFormat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val="ru-RU"/>
    </w:rPr>
  </w:style>
  <w:style w:type="character" w:customStyle="1" w:styleId="ac">
    <w:name w:val="Текст виноски Знак"/>
    <w:rPr>
      <w:rFonts w:ascii="Times New Roman" w:hAnsi="Times New Roman" w:cs="Calibri"/>
      <w:w w:val="100"/>
      <w:position w:val="-1"/>
      <w:effect w:val="none"/>
      <w:vertAlign w:val="baseline"/>
      <w:cs w:val="0"/>
      <w:em w:val="none"/>
      <w:lang w:val="ru-RU" w:eastAsia="en-US"/>
    </w:rPr>
  </w:style>
  <w:style w:type="character" w:styleId="ad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414/2021.9788055224084" TargetMode="External"/><Relationship Id="rId18" Type="http://schemas.openxmlformats.org/officeDocument/2006/relationships/hyperlink" Target="https://doi.org/10.33220/1026-3365.139.2021.7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uninuoro.it/wp-content/uploads/2022/05/EURAF2022-BOOK-OF-ABSTRACTS-Def-de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5414/2021.9788055224084" TargetMode="External"/><Relationship Id="rId17" Type="http://schemas.openxmlformats.org/officeDocument/2006/relationships/hyperlink" Target="https://doi.org/10.33220/1026-3365.139.2021.52" TargetMode="External"/><Relationship Id="rId25" Type="http://schemas.openxmlformats.org/officeDocument/2006/relationships/hyperlink" Target="https://doi.org/10.33730/2077-4893.2.2023.28369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220/1026-3365.139.2021.52" TargetMode="External"/><Relationship Id="rId20" Type="http://schemas.openxmlformats.org/officeDocument/2006/relationships/hyperlink" Target="https://uninuoro.it/wp-content/uploads/2022/05/EURAF2022-BOOK-OF-ABSTRACTS-Def-def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421/412118" TargetMode="External"/><Relationship Id="rId24" Type="http://schemas.openxmlformats.org/officeDocument/2006/relationships/hyperlink" Target="https://doi.org/10.33730/2077-4893.2.2023.28369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414/2021.9788055224084" TargetMode="External"/><Relationship Id="rId23" Type="http://schemas.openxmlformats.org/officeDocument/2006/relationships/hyperlink" Target="https://doi.org/10.33220/1026-3365.141.2022.5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36930/40300403" TargetMode="External"/><Relationship Id="rId19" Type="http://schemas.openxmlformats.org/officeDocument/2006/relationships/hyperlink" Target="https://doi.org/10.33220/1026-3365.139.2021.79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33220/1026-3365.136.2020.184" TargetMode="External"/><Relationship Id="rId14" Type="http://schemas.openxmlformats.org/officeDocument/2006/relationships/hyperlink" Target="https://sci-conf.com.ua/iii-mezhdunarodnaya-nauchno-prakticheskaya-konferentsiyainnovations-and-prospects-of-world-science-4-6-noyabrya-2021-goda-vankuverkanada-arhiv/" TargetMode="External"/><Relationship Id="rId22" Type="http://schemas.openxmlformats.org/officeDocument/2006/relationships/hyperlink" Target="https://doi.org/10.33220/1026-3365.141.2022.5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doi.org/10.36930/40290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eyDWtH4SIjwtUVNb8W6uZ8Ytw==">CgMxLjAyCGguZ2pkZ3hzMgloLjMwajB6bGwyCWguMWZvYjl0ZTgAciExS1Q1d1VieWl4dFBPN3E2UGdZY01iWWFTOUVGSUpoeXo=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15370</Words>
  <Characters>8762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lokiko23092014@gmail.com</dc:creator>
  <cp:lastModifiedBy>Обліковий запис Microsoft</cp:lastModifiedBy>
  <cp:revision>2</cp:revision>
  <dcterms:created xsi:type="dcterms:W3CDTF">2023-10-27T09:01:00Z</dcterms:created>
  <dcterms:modified xsi:type="dcterms:W3CDTF">2023-10-27T09:01:00Z</dcterms:modified>
</cp:coreProperties>
</file>