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BA7F" w14:textId="77777777" w:rsidR="00D66912" w:rsidRDefault="00D66912">
      <w:pPr>
        <w:pStyle w:val="p1"/>
      </w:pPr>
      <w:r>
        <w:rPr>
          <w:rStyle w:val="s1"/>
        </w:rPr>
        <w:t>СПИСОК НАУКОВИХ ПРАЦЬ</w:t>
      </w:r>
    </w:p>
    <w:p w14:paraId="15676D9C" w14:textId="77777777" w:rsidR="00D66912" w:rsidRDefault="00D66912">
      <w:pPr>
        <w:pStyle w:val="p1"/>
      </w:pPr>
      <w:r>
        <w:rPr>
          <w:rStyle w:val="s1"/>
        </w:rPr>
        <w:t>РИЖЕНКО ТЕТЯНА СЕРГІЇВНА</w:t>
      </w:r>
      <w:r>
        <w:rPr>
          <w:rStyle w:val="apple-converted-space"/>
        </w:rPr>
        <w:t> </w:t>
      </w:r>
    </w:p>
    <w:p w14:paraId="3BE4BA7C" w14:textId="77777777" w:rsidR="00D66912" w:rsidRDefault="00D66912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Терещенко Л. І.,  Лось С. А, Грачова М.А., Риженко Т.С. Попередні підсумки інтродукції клена цукрового в лівобережному Лiсостепу України //Колесніковські читання. Харків, 2018.</w:t>
      </w:r>
    </w:p>
    <w:p w14:paraId="50D30575" w14:textId="77777777" w:rsidR="00D66912" w:rsidRDefault="00D66912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Терещенко Л. І., Лось С. А, Грачова М.А., Риженко Т.С. Попередні підсумки інтродукції клена цукрового в лівобережному Лiсостепу України. М-ли Всеукр. наук.-практ конф. «Колесніковські читання» (16-17 жовтня 2018 р., ХНУМГ ім. О.М. Бекетова.). Харків, 2018. С. 113–115.</w:t>
      </w:r>
    </w:p>
    <w:p w14:paraId="4A852E3F" w14:textId="77777777" w:rsidR="00D66912" w:rsidRDefault="00D66912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Терещенко Л.І., Лось С.А., Грачова М.А., Риженко Т.С. Клен цукровий (Acer saccharum marshall) в умовах Харківської області //Лісівництво і агролісомеліорація. Вип. 133.Харків: УкрНДІЛГА, 2018. С. 21-29.</w:t>
      </w:r>
    </w:p>
    <w:p w14:paraId="724C116F" w14:textId="77777777" w:rsidR="00D66912" w:rsidRDefault="00D66912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Лось С.А., Риженко Т.С., Підтикана Г.В. Колекції селекційного матеріалу  Juglans  у ДСДЛЦ «Веселі Боковеньки» та перспективи  їх використання. </w:t>
      </w:r>
      <w:r>
        <w:rPr>
          <w:rStyle w:val="s2"/>
          <w:rFonts w:eastAsia="Times New Roman"/>
        </w:rPr>
        <w:t>Актуальні проблеми, шляхи та перспективи розвитку ландшафтної архітектури, садово-паркового господарства, урбоекології та фіто меліорації</w:t>
      </w:r>
      <w:r>
        <w:rPr>
          <w:rStyle w:val="s1"/>
          <w:rFonts w:eastAsia="Times New Roman"/>
        </w:rPr>
        <w:t>. Біла церква, 2021. С. 40 – 42.</w:t>
      </w:r>
    </w:p>
    <w:p w14:paraId="6B45B466" w14:textId="77777777" w:rsidR="00D66912" w:rsidRDefault="00D66912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Риженко Т.С. Лось С.А. Дослідження з селекції представників роду </w:t>
      </w:r>
      <w:r>
        <w:rPr>
          <w:rStyle w:val="s2"/>
          <w:rFonts w:eastAsia="Times New Roman"/>
        </w:rPr>
        <w:t>Juglans</w:t>
      </w:r>
      <w:r>
        <w:rPr>
          <w:rStyle w:val="s1"/>
          <w:rFonts w:eastAsia="Times New Roman"/>
        </w:rPr>
        <w:t xml:space="preserve"> на території ДСДЛЦ «Веселі Боковеньки». </w:t>
      </w:r>
      <w:r>
        <w:rPr>
          <w:rStyle w:val="s2"/>
          <w:rFonts w:eastAsia="Times New Roman"/>
        </w:rPr>
        <w:t>Генетичні ресурси рослин</w:t>
      </w:r>
      <w:r>
        <w:rPr>
          <w:rStyle w:val="s1"/>
          <w:rFonts w:eastAsia="Times New Roman"/>
        </w:rPr>
        <w:t>. Вип. 29. Харків: Інститут рослиництва  ім.В.Я. Юрьєва. 2021. С. 69 – 82.</w:t>
      </w:r>
    </w:p>
    <w:p w14:paraId="6C26AE9A" w14:textId="77777777" w:rsidR="00D66912" w:rsidRDefault="00D66912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Риженко Т. С. Оптимізація режиму стерилізації експлантів Juglans Regia L. //Лісівництво і агролісомеліорація. Вип. 139.Харків: УкрНДІЛГА, 2021. С. 35-41</w:t>
      </w:r>
    </w:p>
    <w:p w14:paraId="23054C66" w14:textId="77777777" w:rsidR="00D66912" w:rsidRDefault="00D66912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Лось С. А.,  Бадалов К.  П., Риженко Т.С.  Комплексне оцінювання  міжвидових гібридів дуба К.П. Бадалова у Кіровоградській області . Лісівнича освіта і наука: стан, проблеми та перспективи розвитку. </w:t>
      </w:r>
      <w:r>
        <w:rPr>
          <w:rStyle w:val="s2"/>
          <w:rFonts w:eastAsia="Times New Roman"/>
        </w:rPr>
        <w:t>Матеріали IV Міжнародної науково-практичної конференції студентів, магістрів, аспірантів, молодих вчених і викладачів</w:t>
      </w:r>
      <w:r>
        <w:rPr>
          <w:rStyle w:val="s1"/>
          <w:rFonts w:eastAsia="Times New Roman"/>
        </w:rPr>
        <w:t>. Малин: Вид-во МЛТК, 2022. С. 111 – 114.</w:t>
      </w:r>
    </w:p>
    <w:p w14:paraId="1D50A1AD" w14:textId="77777777" w:rsidR="00D66912" w:rsidRDefault="00D66912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Риженко Т.С., Грачова М.А. Оптимізація початкових етапів уведення в культуру in vitro рослин родів Corylus та Juglans // Ліси в умовах сучасних викликів. Матеріали міжнародної науково-практичної конференції молодих учених, аспірантів і здобувачів (20 жовтня 2022 року, м. Харків). – Харків, 2022. – 93 с</w:t>
      </w:r>
    </w:p>
    <w:p w14:paraId="39571B4D" w14:textId="77777777" w:rsidR="00D66912" w:rsidRDefault="00D66912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Плотнікова О.М., Риженко Т.С. Псевдотсуга Мензіса у дендропарку ДП «Харківська ЛНДС». </w:t>
      </w:r>
      <w:r>
        <w:rPr>
          <w:rStyle w:val="s2"/>
          <w:rFonts w:eastAsia="Times New Roman"/>
        </w:rPr>
        <w:t>Актуальні проблеми ботаніки та екології</w:t>
      </w:r>
      <w:r>
        <w:rPr>
          <w:rStyle w:val="s1"/>
          <w:rFonts w:eastAsia="Times New Roman"/>
        </w:rPr>
        <w:t>: м-ли Міжнародної конференції молодих учених (27–30 вересня 2023 р., м. Івано-Франківськ). Івано-Франківськ: Супрун В.П., 2023. С. 63.</w:t>
      </w:r>
    </w:p>
    <w:p w14:paraId="2A3BA266" w14:textId="77777777" w:rsidR="00D66912" w:rsidRDefault="00D66912"/>
    <w:sectPr w:rsidR="00D66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2F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14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12"/>
    <w:rsid w:val="00D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FB9546"/>
  <w15:chartTrackingRefBased/>
  <w15:docId w15:val="{34B333F9-D035-B642-A8EE-A1692FE9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JP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66912"/>
    <w:pPr>
      <w:jc w:val="center"/>
    </w:pPr>
    <w:rPr>
      <w:rFonts w:ascii="Times New Roman" w:hAnsi="Times New Roman" w:cs="Times New Roman"/>
      <w:color w:val="000000"/>
      <w:kern w:val="0"/>
      <w:sz w:val="27"/>
      <w:szCs w:val="27"/>
      <w14:ligatures w14:val="none"/>
    </w:rPr>
  </w:style>
  <w:style w:type="character" w:customStyle="1" w:styleId="s1">
    <w:name w:val="s1"/>
    <w:basedOn w:val="a0"/>
    <w:rsid w:val="00D66912"/>
    <w:rPr>
      <w:rFonts w:ascii="Times New Roman" w:hAnsi="Times New Roman" w:cs="Times New Roman" w:hint="default"/>
      <w:b w:val="0"/>
      <w:bCs w:val="0"/>
      <w:i w:val="0"/>
      <w:iCs w:val="0"/>
      <w:sz w:val="27"/>
      <w:szCs w:val="27"/>
    </w:rPr>
  </w:style>
  <w:style w:type="character" w:customStyle="1" w:styleId="s2">
    <w:name w:val="s2"/>
    <w:basedOn w:val="a0"/>
    <w:rsid w:val="00D66912"/>
    <w:rPr>
      <w:rFonts w:ascii="TimesNewRomanPS-ItalicMT" w:hAnsi="TimesNewRomanPS-ItalicMT" w:hint="default"/>
      <w:b w:val="0"/>
      <w:bCs w:val="0"/>
      <w:i/>
      <w:iCs/>
      <w:sz w:val="27"/>
      <w:szCs w:val="27"/>
    </w:rPr>
  </w:style>
  <w:style w:type="paragraph" w:customStyle="1" w:styleId="li2">
    <w:name w:val="li2"/>
    <w:basedOn w:val="a"/>
    <w:rsid w:val="00D66912"/>
    <w:rPr>
      <w:rFonts w:ascii="Times New Roman" w:hAnsi="Times New Roman" w:cs="Times New Roman"/>
      <w:color w:val="000000"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a0"/>
    <w:rsid w:val="00D6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Рыженко</dc:creator>
  <cp:keywords/>
  <dc:description/>
  <cp:lastModifiedBy>Таня Рыженко</cp:lastModifiedBy>
  <cp:revision>2</cp:revision>
  <dcterms:created xsi:type="dcterms:W3CDTF">2023-12-27T10:05:00Z</dcterms:created>
  <dcterms:modified xsi:type="dcterms:W3CDTF">2023-12-27T10:05:00Z</dcterms:modified>
</cp:coreProperties>
</file>